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A1977" w14:textId="4D44F521" w:rsidR="00AC6457" w:rsidRPr="00ED7924" w:rsidRDefault="00304F1B" w:rsidP="00AC6457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8F5B717" wp14:editId="7074E790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2628900" cy="2190750"/>
            <wp:effectExtent l="0" t="0" r="12700" b="0"/>
            <wp:wrapTight wrapText="bothSides">
              <wp:wrapPolygon edited="0">
                <wp:start x="0" y="0"/>
                <wp:lineTo x="0" y="21287"/>
                <wp:lineTo x="21496" y="21287"/>
                <wp:lineTo x="21496" y="0"/>
                <wp:lineTo x="0" y="0"/>
              </wp:wrapPolygon>
            </wp:wrapTight>
            <wp:docPr id="1" name="Picture 1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457" w:rsidRPr="00ED7924">
        <w:rPr>
          <w:rFonts w:ascii="Arial" w:hAnsi="Arial" w:cs="Arial"/>
          <w:b/>
          <w:sz w:val="44"/>
        </w:rPr>
        <w:t>Theatre of Cruelty – Antonin Artaud</w:t>
      </w:r>
    </w:p>
    <w:p w14:paraId="277F9D42" w14:textId="77777777" w:rsidR="00AC6457" w:rsidRPr="00EE0AC9" w:rsidRDefault="00AC6457" w:rsidP="00AC6457">
      <w:pPr>
        <w:rPr>
          <w:rFonts w:ascii="Arial" w:hAnsi="Arial" w:cs="Arial"/>
          <w:sz w:val="28"/>
        </w:rPr>
      </w:pPr>
    </w:p>
    <w:p w14:paraId="7905A22B" w14:textId="71E11CD1" w:rsidR="00EE0AC9" w:rsidRPr="00EE0AC9" w:rsidRDefault="00EE0AC9" w:rsidP="00AC6457">
      <w:pPr>
        <w:rPr>
          <w:rFonts w:ascii="Arial" w:hAnsi="Arial" w:cs="Arial"/>
          <w:i/>
          <w:sz w:val="28"/>
        </w:rPr>
      </w:pPr>
      <w:r w:rsidRPr="00EE0AC9">
        <w:rPr>
          <w:rFonts w:ascii="Arial" w:hAnsi="Arial" w:cs="Arial"/>
          <w:i/>
          <w:sz w:val="28"/>
        </w:rPr>
        <w:t>Both the world around him and the theatre itself needs change; surrealism</w:t>
      </w:r>
    </w:p>
    <w:p w14:paraId="682B5317" w14:textId="77777777" w:rsidR="00EE0AC9" w:rsidRDefault="00EE0AC9" w:rsidP="00AC6457">
      <w:pPr>
        <w:rPr>
          <w:rFonts w:ascii="Arial" w:hAnsi="Arial" w:cs="Arial"/>
        </w:rPr>
      </w:pPr>
    </w:p>
    <w:p w14:paraId="611F82C7" w14:textId="77777777" w:rsidR="00EE0AC9" w:rsidRDefault="00EE0AC9" w:rsidP="00AC6457">
      <w:pPr>
        <w:rPr>
          <w:rFonts w:ascii="Arial" w:hAnsi="Arial" w:cs="Arial"/>
        </w:rPr>
      </w:pPr>
    </w:p>
    <w:p w14:paraId="10E8FBF0" w14:textId="77777777" w:rsidR="00EE0AC9" w:rsidRDefault="00EE0AC9" w:rsidP="00AC6457">
      <w:pPr>
        <w:rPr>
          <w:rFonts w:ascii="Arial" w:hAnsi="Arial" w:cs="Arial"/>
        </w:rPr>
      </w:pPr>
    </w:p>
    <w:p w14:paraId="5515F263" w14:textId="77777777" w:rsidR="00EE0AC9" w:rsidRDefault="00EE0AC9" w:rsidP="00AC6457">
      <w:pPr>
        <w:rPr>
          <w:rFonts w:ascii="Arial" w:hAnsi="Arial" w:cs="Arial"/>
        </w:rPr>
      </w:pPr>
    </w:p>
    <w:p w14:paraId="4600B5C1" w14:textId="77777777" w:rsidR="00EE0AC9" w:rsidRDefault="00EE0AC9" w:rsidP="00AC6457">
      <w:pPr>
        <w:rPr>
          <w:rFonts w:ascii="Arial" w:hAnsi="Arial" w:cs="Arial"/>
        </w:rPr>
      </w:pPr>
    </w:p>
    <w:p w14:paraId="24323CF9" w14:textId="77777777" w:rsidR="00EE0AC9" w:rsidRDefault="00EE0AC9" w:rsidP="00EE0AC9">
      <w:pPr>
        <w:rPr>
          <w:rFonts w:ascii="Arial" w:hAnsi="Arial" w:cs="Arial"/>
          <w:b/>
          <w:sz w:val="32"/>
        </w:rPr>
      </w:pPr>
    </w:p>
    <w:p w14:paraId="387F427A" w14:textId="187C9206" w:rsidR="00EE0AC9" w:rsidRPr="00715CB2" w:rsidRDefault="00EE0AC9" w:rsidP="00EE0AC9">
      <w:pPr>
        <w:rPr>
          <w:rFonts w:ascii="Arial" w:hAnsi="Arial" w:cs="Arial"/>
          <w:b/>
          <w:sz w:val="28"/>
        </w:rPr>
      </w:pPr>
      <w:r w:rsidRPr="00715CB2">
        <w:rPr>
          <w:rFonts w:ascii="Arial" w:hAnsi="Arial" w:cs="Arial"/>
          <w:b/>
          <w:sz w:val="28"/>
        </w:rPr>
        <w:t>Movement and Gesture</w:t>
      </w:r>
      <w:r w:rsidRPr="00715CB2">
        <w:rPr>
          <w:rFonts w:ascii="Arial" w:hAnsi="Arial" w:cs="Arial"/>
          <w:b/>
          <w:sz w:val="28"/>
        </w:rPr>
        <w:t>:</w:t>
      </w:r>
    </w:p>
    <w:p w14:paraId="4019CAA0" w14:textId="6BBB82AD" w:rsidR="00EE0AC9" w:rsidRPr="00715CB2" w:rsidRDefault="00EE0AC9" w:rsidP="00AC6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Inspired by Balinese dancers</w:t>
      </w:r>
    </w:p>
    <w:p w14:paraId="06E3C9A5" w14:textId="3DFF243C" w:rsidR="00EE0AC9" w:rsidRPr="00715CB2" w:rsidRDefault="00EE0AC9" w:rsidP="00AC6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Largely non verbal theatre</w:t>
      </w:r>
    </w:p>
    <w:p w14:paraId="1391087B" w14:textId="16E2BE05" w:rsidR="00EE0AC9" w:rsidRPr="00715CB2" w:rsidRDefault="00EE0AC9" w:rsidP="00AC6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Ritualistic</w:t>
      </w:r>
    </w:p>
    <w:p w14:paraId="001DEB91" w14:textId="53A66088" w:rsidR="00EE0AC9" w:rsidRPr="00715CB2" w:rsidRDefault="00EE0AC9" w:rsidP="00AC6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Communication through ‘signs’ of facial expression and movement</w:t>
      </w:r>
    </w:p>
    <w:p w14:paraId="6625CFEB" w14:textId="23302BC7" w:rsidR="00EE0AC9" w:rsidRPr="00715CB2" w:rsidRDefault="00EE0AC9" w:rsidP="00AC6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Style known as visual ‘poetry’</w:t>
      </w:r>
    </w:p>
    <w:p w14:paraId="327ED52A" w14:textId="77777777" w:rsidR="00715CB2" w:rsidRPr="00715CB2" w:rsidRDefault="00715CB2" w:rsidP="00715CB2">
      <w:pPr>
        <w:rPr>
          <w:rFonts w:ascii="Arial" w:hAnsi="Arial" w:cs="Arial"/>
        </w:rPr>
      </w:pPr>
    </w:p>
    <w:p w14:paraId="304C4E69" w14:textId="77777777" w:rsidR="00715CB2" w:rsidRPr="00715CB2" w:rsidRDefault="00715CB2" w:rsidP="00715CB2">
      <w:pPr>
        <w:rPr>
          <w:rFonts w:ascii="Arial" w:hAnsi="Arial" w:cs="Arial"/>
          <w:b/>
          <w:sz w:val="28"/>
        </w:rPr>
      </w:pPr>
      <w:r w:rsidRPr="00715CB2">
        <w:rPr>
          <w:rFonts w:ascii="Arial" w:hAnsi="Arial" w:cs="Arial"/>
          <w:b/>
          <w:sz w:val="28"/>
        </w:rPr>
        <w:t>Stagecraft:</w:t>
      </w:r>
    </w:p>
    <w:p w14:paraId="7A68CF5C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Emphasis on lights and sounds</w:t>
      </w:r>
    </w:p>
    <w:p w14:paraId="21E7E5A0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Sound was loud, piercing and hypnotising</w:t>
      </w:r>
    </w:p>
    <w:p w14:paraId="5860DF80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The audience’s sense were assaulted (hence, ‘cruelty’)</w:t>
      </w:r>
    </w:p>
    <w:p w14:paraId="176B0A11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Lights were flooded or pinpointed</w:t>
      </w:r>
    </w:p>
    <w:p w14:paraId="006DFC7B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Sets were eliminated</w:t>
      </w:r>
    </w:p>
    <w:p w14:paraId="167BA70B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Use of ancient clothing for rituals</w:t>
      </w:r>
    </w:p>
    <w:p w14:paraId="20C418DB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Over sized puppets or mannequins used</w:t>
      </w:r>
    </w:p>
    <w:p w14:paraId="1DFA4FF5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Masks occasionally used</w:t>
      </w:r>
    </w:p>
    <w:p w14:paraId="26DA234A" w14:textId="77777777" w:rsidR="00715CB2" w:rsidRPr="00715CB2" w:rsidRDefault="00715CB2" w:rsidP="00715CB2">
      <w:pPr>
        <w:rPr>
          <w:rFonts w:ascii="Arial" w:hAnsi="Arial" w:cs="Arial"/>
        </w:rPr>
      </w:pPr>
    </w:p>
    <w:p w14:paraId="19888F56" w14:textId="77777777" w:rsidR="00715CB2" w:rsidRPr="00715CB2" w:rsidRDefault="00715CB2" w:rsidP="00715CB2">
      <w:pPr>
        <w:rPr>
          <w:rFonts w:ascii="Arial" w:hAnsi="Arial" w:cs="Arial"/>
          <w:b/>
          <w:sz w:val="28"/>
        </w:rPr>
      </w:pPr>
      <w:r w:rsidRPr="00715CB2">
        <w:rPr>
          <w:rFonts w:ascii="Arial" w:hAnsi="Arial" w:cs="Arial"/>
          <w:b/>
          <w:sz w:val="28"/>
        </w:rPr>
        <w:t>Acting and Characterisation:</w:t>
      </w:r>
    </w:p>
    <w:p w14:paraId="26EF8FFA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Actors encouraged to openly use emotions</w:t>
      </w:r>
    </w:p>
    <w:p w14:paraId="4F732EB7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No emphasis on individual characters</w:t>
      </w:r>
    </w:p>
    <w:p w14:paraId="10D41037" w14:textId="77777777" w:rsidR="00715CB2" w:rsidRPr="00715CB2" w:rsidRDefault="00715CB2" w:rsidP="00715C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Less defined by movement</w:t>
      </w:r>
    </w:p>
    <w:p w14:paraId="3E01A197" w14:textId="77777777" w:rsidR="00715CB2" w:rsidRPr="00715CB2" w:rsidRDefault="00715CB2" w:rsidP="00715CB2">
      <w:pPr>
        <w:rPr>
          <w:rFonts w:ascii="Arial" w:hAnsi="Arial" w:cs="Arial"/>
        </w:rPr>
      </w:pPr>
    </w:p>
    <w:p w14:paraId="42DC3637" w14:textId="77777777" w:rsidR="00EE0AC9" w:rsidRPr="00715CB2" w:rsidRDefault="00EE0AC9" w:rsidP="00EE0AC9">
      <w:pPr>
        <w:rPr>
          <w:rFonts w:ascii="Arial" w:hAnsi="Arial" w:cs="Arial"/>
          <w:b/>
          <w:sz w:val="28"/>
        </w:rPr>
      </w:pPr>
    </w:p>
    <w:p w14:paraId="1518A33D" w14:textId="5E67F28A" w:rsidR="00EE0AC9" w:rsidRPr="00715CB2" w:rsidRDefault="00EE0AC9" w:rsidP="00EE0AC9">
      <w:pPr>
        <w:rPr>
          <w:rFonts w:ascii="Arial" w:hAnsi="Arial" w:cs="Arial"/>
          <w:b/>
          <w:sz w:val="28"/>
        </w:rPr>
      </w:pPr>
      <w:r w:rsidRPr="00715CB2">
        <w:rPr>
          <w:rFonts w:ascii="Arial" w:hAnsi="Arial" w:cs="Arial"/>
          <w:b/>
          <w:sz w:val="28"/>
        </w:rPr>
        <w:t>Actor-Audience Relationship</w:t>
      </w:r>
      <w:r w:rsidRPr="00715CB2">
        <w:rPr>
          <w:rFonts w:ascii="Arial" w:hAnsi="Arial" w:cs="Arial"/>
          <w:b/>
          <w:sz w:val="28"/>
        </w:rPr>
        <w:t>:</w:t>
      </w:r>
    </w:p>
    <w:p w14:paraId="6D3B2B08" w14:textId="5DAF041F" w:rsidR="00EE0AC9" w:rsidRPr="00715CB2" w:rsidRDefault="00EE0AC9" w:rsidP="00EE0A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Intimate relationship created</w:t>
      </w:r>
    </w:p>
    <w:p w14:paraId="3967C9A1" w14:textId="5C197DB2" w:rsidR="00EE0AC9" w:rsidRPr="00715CB2" w:rsidRDefault="00EE0AC9" w:rsidP="00EE0A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Actors performed around the audience in the center</w:t>
      </w:r>
    </w:p>
    <w:p w14:paraId="3CD674D6" w14:textId="58F7EAA2" w:rsidR="00EE0AC9" w:rsidRPr="00715CB2" w:rsidRDefault="00EE0AC9" w:rsidP="00EE0A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The audience was made to feel trapped by the actors physically surrounding them</w:t>
      </w:r>
    </w:p>
    <w:p w14:paraId="437F35FA" w14:textId="77777777" w:rsidR="00EE0AC9" w:rsidRPr="00715CB2" w:rsidRDefault="00EE0AC9" w:rsidP="00EE0AC9">
      <w:pPr>
        <w:rPr>
          <w:rFonts w:ascii="Arial" w:hAnsi="Arial" w:cs="Arial"/>
        </w:rPr>
      </w:pPr>
    </w:p>
    <w:p w14:paraId="65C0BB33" w14:textId="77777777" w:rsidR="00AC6457" w:rsidRPr="00715CB2" w:rsidRDefault="00AC6457" w:rsidP="00AC6457">
      <w:pPr>
        <w:rPr>
          <w:rFonts w:ascii="Arial" w:hAnsi="Arial" w:cs="Arial"/>
          <w:b/>
          <w:sz w:val="28"/>
        </w:rPr>
      </w:pPr>
      <w:r w:rsidRPr="00715CB2">
        <w:rPr>
          <w:rFonts w:ascii="Arial" w:hAnsi="Arial" w:cs="Arial"/>
          <w:b/>
          <w:sz w:val="28"/>
        </w:rPr>
        <w:t>Powerful Use of Ritual:</w:t>
      </w:r>
    </w:p>
    <w:p w14:paraId="4BBE48D9" w14:textId="77777777" w:rsidR="00EE0AC9" w:rsidRPr="00715CB2" w:rsidRDefault="00AC6457" w:rsidP="00AC6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Movement</w:t>
      </w:r>
      <w:r w:rsidRPr="00715CB2">
        <w:rPr>
          <w:rFonts w:ascii="Arial" w:hAnsi="Arial" w:cs="Arial"/>
        </w:rPr>
        <w:tab/>
      </w:r>
      <w:r w:rsidRPr="00715CB2">
        <w:rPr>
          <w:rFonts w:ascii="Arial" w:hAnsi="Arial" w:cs="Arial"/>
        </w:rPr>
        <w:tab/>
        <w:t>e.g. Balinese</w:t>
      </w:r>
    </w:p>
    <w:p w14:paraId="56947CE6" w14:textId="77777777" w:rsidR="00EE0AC9" w:rsidRPr="00715CB2" w:rsidRDefault="00AC6457" w:rsidP="00AC6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Dance</w:t>
      </w:r>
    </w:p>
    <w:p w14:paraId="5FFF9428" w14:textId="77777777" w:rsidR="00EE0AC9" w:rsidRPr="00715CB2" w:rsidRDefault="00AC6457" w:rsidP="00AC6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Violent action/fighting</w:t>
      </w:r>
    </w:p>
    <w:p w14:paraId="1C3EC236" w14:textId="77777777" w:rsidR="00EE0AC9" w:rsidRPr="00715CB2" w:rsidRDefault="00AC6457" w:rsidP="00AC6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Music (live)</w:t>
      </w:r>
    </w:p>
    <w:p w14:paraId="4B26BB33" w14:textId="77777777" w:rsidR="00EE0AC9" w:rsidRPr="00715CB2" w:rsidRDefault="00AC6457" w:rsidP="00AC6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Chanting</w:t>
      </w:r>
    </w:p>
    <w:p w14:paraId="77814E61" w14:textId="573CB53E" w:rsidR="00EE0AC9" w:rsidRPr="00715CB2" w:rsidRDefault="00EE0AC9" w:rsidP="00715C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CB2">
        <w:rPr>
          <w:rFonts w:ascii="Arial" w:hAnsi="Arial" w:cs="Arial"/>
        </w:rPr>
        <w:t>S</w:t>
      </w:r>
      <w:r w:rsidR="00AC6457" w:rsidRPr="00715CB2">
        <w:rPr>
          <w:rFonts w:ascii="Arial" w:hAnsi="Arial" w:cs="Arial"/>
        </w:rPr>
        <w:t>inging</w:t>
      </w:r>
      <w:bookmarkStart w:id="0" w:name="_GoBack"/>
      <w:bookmarkEnd w:id="0"/>
    </w:p>
    <w:sectPr w:rsidR="00EE0AC9" w:rsidRPr="00715CB2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E2"/>
    <w:multiLevelType w:val="hybridMultilevel"/>
    <w:tmpl w:val="537C2A5E"/>
    <w:lvl w:ilvl="0" w:tplc="00DC3F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C74"/>
    <w:multiLevelType w:val="hybridMultilevel"/>
    <w:tmpl w:val="C2EA4716"/>
    <w:lvl w:ilvl="0" w:tplc="00DC3F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57"/>
    <w:rsid w:val="00304F1B"/>
    <w:rsid w:val="00715CB2"/>
    <w:rsid w:val="00A20605"/>
    <w:rsid w:val="00AC6457"/>
    <w:rsid w:val="00ED7924"/>
    <w:rsid w:val="00E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00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Macintosh Word</Application>
  <DocSecurity>0</DocSecurity>
  <Lines>7</Lines>
  <Paragraphs>2</Paragraphs>
  <ScaleCrop>false</ScaleCrop>
  <Company>Australian College of Dramatic Arts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5</cp:revision>
  <dcterms:created xsi:type="dcterms:W3CDTF">2018-02-05T05:29:00Z</dcterms:created>
  <dcterms:modified xsi:type="dcterms:W3CDTF">2018-02-07T23:55:00Z</dcterms:modified>
</cp:coreProperties>
</file>